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AA" w:rsidRPr="000B171E" w:rsidRDefault="007661AA" w:rsidP="008074C5">
      <w:pPr>
        <w:spacing w:after="0" w:line="240" w:lineRule="auto"/>
        <w:rPr>
          <w:rFonts w:ascii="Times New Roman" w:hAnsi="Times New Roman" w:cs="Times New Roman"/>
          <w:b/>
          <w:bCs/>
          <w:color w:val="000000" w:themeColor="text1"/>
          <w:sz w:val="25"/>
          <w:szCs w:val="25"/>
        </w:rPr>
      </w:pPr>
    </w:p>
    <w:tbl>
      <w:tblPr>
        <w:tblW w:w="8958" w:type="dxa"/>
        <w:tblLook w:val="01E0" w:firstRow="1" w:lastRow="1" w:firstColumn="1" w:lastColumn="1" w:noHBand="0" w:noVBand="0"/>
      </w:tblPr>
      <w:tblGrid>
        <w:gridCol w:w="3255"/>
        <w:gridCol w:w="5703"/>
      </w:tblGrid>
      <w:tr w:rsidR="007661AA" w:rsidRPr="0037337A" w:rsidTr="008074C5">
        <w:trPr>
          <w:trHeight w:val="786"/>
        </w:trPr>
        <w:tc>
          <w:tcPr>
            <w:tcW w:w="3255" w:type="dxa"/>
          </w:tcPr>
          <w:p w:rsidR="007661AA" w:rsidRPr="009A6EFE" w:rsidRDefault="008074C5" w:rsidP="008074C5">
            <w:pPr>
              <w:spacing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  </w:t>
            </w:r>
            <w:r w:rsidR="002A0A74">
              <w:rPr>
                <w:rFonts w:ascii="Times New Roman" w:hAnsi="Times New Roman" w:cs="Times New Roman"/>
                <w:b/>
                <w:bCs/>
                <w:color w:val="000000" w:themeColor="text1"/>
                <w:sz w:val="26"/>
                <w:szCs w:val="26"/>
              </w:rPr>
              <w:t>CÔNG TY CP ĐẦU TƯ XÂY DỰNG TUẤN LINH</w:t>
            </w:r>
            <w:r w:rsidR="007661AA" w:rsidRPr="0037337A">
              <w:rPr>
                <w:rFonts w:ascii="Times New Roman" w:eastAsia="Tahoma" w:hAnsi="Times New Roman" w:cs="Times New Roman"/>
                <w:b/>
                <w:bCs/>
                <w:color w:val="000000" w:themeColor="text1"/>
                <w:sz w:val="26"/>
                <w:szCs w:val="26"/>
              </w:rPr>
              <w:br/>
            </w:r>
            <w:r w:rsidR="004D4AB7">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c>
          <w:tcPr>
            <w:tcW w:w="5703" w:type="dxa"/>
          </w:tcPr>
          <w:p w:rsidR="007661AA" w:rsidRPr="0037337A" w:rsidRDefault="009A6EFE" w:rsidP="009A6EFE">
            <w:pPr>
              <w:spacing w:after="0" w:line="240" w:lineRule="auto"/>
              <w:ind w:right="-251"/>
              <w:rPr>
                <w:rFonts w:ascii="Times New Roman" w:eastAsia="Tahoma" w:hAnsi="Times New Roman" w:cs="Times New Roman"/>
                <w:b/>
                <w:bCs/>
                <w:color w:val="000000" w:themeColor="text1"/>
                <w:sz w:val="26"/>
                <w:szCs w:val="26"/>
              </w:rPr>
            </w:pP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CỘNG HÒA XÃ HỘI CHỦ NGHĨA VIỆT NAM</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 xml:space="preserve">Độc lập - Tự do - Hạnh phúc </w:t>
            </w:r>
            <w:r w:rsidR="007661AA" w:rsidRPr="0037337A">
              <w:rPr>
                <w:rFonts w:ascii="Times New Roman" w:eastAsia="Tahoma" w:hAnsi="Times New Roman" w:cs="Times New Roman"/>
                <w:b/>
                <w:bCs/>
                <w:color w:val="000000" w:themeColor="text1"/>
                <w:sz w:val="26"/>
                <w:szCs w:val="26"/>
              </w:rPr>
              <w:br/>
            </w:r>
            <w:r>
              <w:rPr>
                <w:rFonts w:ascii="Times New Roman" w:eastAsia="Tahoma" w:hAnsi="Times New Roman" w:cs="Times New Roman"/>
                <w:b/>
                <w:bCs/>
                <w:color w:val="000000" w:themeColor="text1"/>
                <w:sz w:val="26"/>
                <w:szCs w:val="26"/>
              </w:rPr>
              <w:t xml:space="preserve">                                    </w:t>
            </w:r>
            <w:r w:rsidR="007661AA" w:rsidRPr="0037337A">
              <w:rPr>
                <w:rFonts w:ascii="Times New Roman" w:eastAsia="Tahoma" w:hAnsi="Times New Roman" w:cs="Times New Roman"/>
                <w:b/>
                <w:bCs/>
                <w:color w:val="000000" w:themeColor="text1"/>
                <w:sz w:val="26"/>
                <w:szCs w:val="26"/>
              </w:rPr>
              <w:t>---------------</w:t>
            </w:r>
          </w:p>
        </w:tc>
      </w:tr>
      <w:tr w:rsidR="007661AA" w:rsidRPr="0037337A" w:rsidTr="008074C5">
        <w:trPr>
          <w:trHeight w:val="262"/>
        </w:trPr>
        <w:tc>
          <w:tcPr>
            <w:tcW w:w="3255" w:type="dxa"/>
          </w:tcPr>
          <w:p w:rsidR="007661AA" w:rsidRPr="0037337A" w:rsidRDefault="007661AA" w:rsidP="0034006A">
            <w:pPr>
              <w:spacing w:after="0" w:line="240" w:lineRule="auto"/>
              <w:jc w:val="center"/>
              <w:rPr>
                <w:rFonts w:ascii="Times New Roman" w:eastAsia="Tahoma" w:hAnsi="Times New Roman" w:cs="Times New Roman"/>
                <w:color w:val="000000" w:themeColor="text1"/>
                <w:sz w:val="26"/>
                <w:szCs w:val="26"/>
              </w:rPr>
            </w:pPr>
            <w:r w:rsidRPr="0037337A">
              <w:rPr>
                <w:rFonts w:ascii="Times New Roman" w:eastAsia="Tahoma" w:hAnsi="Times New Roman" w:cs="Times New Roman"/>
                <w:color w:val="000000" w:themeColor="text1"/>
                <w:sz w:val="26"/>
                <w:szCs w:val="26"/>
              </w:rPr>
              <w:t>Số</w:t>
            </w:r>
            <w:r w:rsidR="00C05CA9" w:rsidRPr="0037337A">
              <w:rPr>
                <w:rFonts w:ascii="Times New Roman" w:eastAsia="Tahoma" w:hAnsi="Times New Roman" w:cs="Times New Roman"/>
                <w:color w:val="000000" w:themeColor="text1"/>
                <w:sz w:val="26"/>
                <w:szCs w:val="26"/>
              </w:rPr>
              <w:t>: 08/CV</w:t>
            </w:r>
          </w:p>
        </w:tc>
        <w:tc>
          <w:tcPr>
            <w:tcW w:w="5703" w:type="dxa"/>
          </w:tcPr>
          <w:p w:rsidR="007661AA" w:rsidRPr="0037337A" w:rsidRDefault="00C05CA9" w:rsidP="00C05CA9">
            <w:pPr>
              <w:spacing w:after="0" w:line="240" w:lineRule="auto"/>
              <w:jc w:val="center"/>
              <w:rPr>
                <w:rFonts w:ascii="Times New Roman" w:eastAsia="Tahoma" w:hAnsi="Times New Roman" w:cs="Times New Roman"/>
                <w:i/>
                <w:iCs/>
                <w:color w:val="000000" w:themeColor="text1"/>
                <w:sz w:val="26"/>
                <w:szCs w:val="26"/>
              </w:rPr>
            </w:pPr>
            <w:r w:rsidRPr="0037337A">
              <w:rPr>
                <w:rFonts w:ascii="Times New Roman" w:eastAsia="Tahoma" w:hAnsi="Times New Roman" w:cs="Times New Roman"/>
                <w:i/>
                <w:iCs/>
                <w:color w:val="000000" w:themeColor="text1"/>
                <w:sz w:val="26"/>
                <w:szCs w:val="26"/>
              </w:rPr>
              <w:t xml:space="preserve">      </w:t>
            </w:r>
            <w:r w:rsidR="00335398">
              <w:rPr>
                <w:rFonts w:ascii="Times New Roman" w:eastAsia="Tahoma" w:hAnsi="Times New Roman" w:cs="Times New Roman"/>
                <w:i/>
                <w:iCs/>
                <w:color w:val="000000" w:themeColor="text1"/>
                <w:sz w:val="26"/>
                <w:szCs w:val="26"/>
              </w:rPr>
              <w:t xml:space="preserve">     </w:t>
            </w:r>
            <w:r w:rsidR="007B39A2">
              <w:rPr>
                <w:rFonts w:ascii="Times New Roman" w:eastAsia="Tahoma" w:hAnsi="Times New Roman" w:cs="Times New Roman"/>
                <w:i/>
                <w:iCs/>
                <w:color w:val="000000" w:themeColor="text1"/>
                <w:sz w:val="26"/>
                <w:szCs w:val="26"/>
              </w:rPr>
              <w:t xml:space="preserve">     Thanh Hoá, ngày 18</w:t>
            </w:r>
            <w:r w:rsidR="00335398">
              <w:rPr>
                <w:rFonts w:ascii="Times New Roman" w:eastAsia="Tahoma" w:hAnsi="Times New Roman" w:cs="Times New Roman"/>
                <w:i/>
                <w:iCs/>
                <w:color w:val="000000" w:themeColor="text1"/>
                <w:sz w:val="26"/>
                <w:szCs w:val="26"/>
              </w:rPr>
              <w:t xml:space="preserve"> tháng 6 năm 2022</w:t>
            </w:r>
          </w:p>
        </w:tc>
      </w:tr>
    </w:tbl>
    <w:p w:rsidR="007661AA" w:rsidRDefault="007661AA" w:rsidP="007661AA">
      <w:pPr>
        <w:spacing w:after="0" w:line="240" w:lineRule="auto"/>
        <w:rPr>
          <w:rFonts w:ascii="Times New Roman" w:hAnsi="Times New Roman" w:cs="Times New Roman"/>
          <w:color w:val="000000" w:themeColor="text1"/>
          <w:sz w:val="26"/>
          <w:szCs w:val="26"/>
        </w:rPr>
      </w:pPr>
    </w:p>
    <w:p w:rsidR="009A6EFE" w:rsidRPr="0037337A" w:rsidRDefault="009A6EFE" w:rsidP="007661AA">
      <w:pPr>
        <w:spacing w:after="0" w:line="240" w:lineRule="auto"/>
        <w:rPr>
          <w:rFonts w:ascii="Times New Roman" w:hAnsi="Times New Roman" w:cs="Times New Roman"/>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b/>
          <w:bCs/>
          <w:color w:val="000000" w:themeColor="text1"/>
          <w:sz w:val="26"/>
          <w:szCs w:val="26"/>
        </w:rPr>
      </w:pPr>
      <w:r w:rsidRPr="0037337A">
        <w:rPr>
          <w:rFonts w:ascii="Times New Roman" w:hAnsi="Times New Roman" w:cs="Times New Roman"/>
          <w:b/>
          <w:bCs/>
          <w:color w:val="000000" w:themeColor="text1"/>
          <w:sz w:val="26"/>
          <w:szCs w:val="26"/>
        </w:rPr>
        <w:t>ĐƠN ĐỀ NGHỊ</w:t>
      </w:r>
    </w:p>
    <w:p w:rsidR="007661AA" w:rsidRPr="0037337A" w:rsidRDefault="004D4AB7" w:rsidP="007661AA">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 xml:space="preserve">Công bố chuyển </w:t>
      </w:r>
      <w:r w:rsidR="007661AA" w:rsidRPr="0037337A">
        <w:rPr>
          <w:rFonts w:ascii="Times New Roman" w:hAnsi="Times New Roman" w:cs="Times New Roman"/>
          <w:b/>
          <w:bCs/>
          <w:color w:val="000000" w:themeColor="text1"/>
          <w:sz w:val="26"/>
          <w:szCs w:val="26"/>
        </w:rPr>
        <w:t>bế</w:t>
      </w:r>
      <w:r w:rsidR="00115B2A">
        <w:rPr>
          <w:rFonts w:ascii="Times New Roman" w:hAnsi="Times New Roman" w:cs="Times New Roman"/>
          <w:b/>
          <w:bCs/>
          <w:color w:val="000000" w:themeColor="text1"/>
          <w:sz w:val="26"/>
          <w:szCs w:val="26"/>
        </w:rPr>
        <w:t>n</w:t>
      </w:r>
      <w:r w:rsidR="007661AA" w:rsidRPr="0037337A">
        <w:rPr>
          <w:rFonts w:ascii="Times New Roman" w:hAnsi="Times New Roman" w:cs="Times New Roman"/>
          <w:b/>
          <w:bCs/>
          <w:color w:val="000000" w:themeColor="text1"/>
          <w:sz w:val="26"/>
          <w:szCs w:val="26"/>
        </w:rPr>
        <w:t xml:space="preserve"> thủy nội địa</w:t>
      </w:r>
      <w:r>
        <w:rPr>
          <w:rFonts w:ascii="Times New Roman" w:hAnsi="Times New Roman" w:cs="Times New Roman"/>
          <w:b/>
          <w:bCs/>
          <w:color w:val="000000" w:themeColor="text1"/>
          <w:sz w:val="26"/>
          <w:szCs w:val="26"/>
        </w:rPr>
        <w:t xml:space="preserve"> thành cảng thuỷ nội địa</w:t>
      </w:r>
    </w:p>
    <w:p w:rsidR="00C05CA9" w:rsidRPr="0037337A" w:rsidRDefault="00C05CA9" w:rsidP="007661AA">
      <w:pPr>
        <w:spacing w:after="0" w:line="240" w:lineRule="auto"/>
        <w:jc w:val="center"/>
        <w:rPr>
          <w:rFonts w:ascii="Times New Roman" w:hAnsi="Times New Roman" w:cs="Times New Roman"/>
          <w:b/>
          <w:bCs/>
          <w:color w:val="000000" w:themeColor="text1"/>
          <w:sz w:val="26"/>
          <w:szCs w:val="26"/>
        </w:rPr>
      </w:pPr>
    </w:p>
    <w:p w:rsidR="007661AA" w:rsidRPr="0037337A" w:rsidRDefault="007661AA" w:rsidP="007661AA">
      <w:pPr>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Kính gử</w:t>
      </w:r>
      <w:r w:rsidR="00C05CA9" w:rsidRPr="0037337A">
        <w:rPr>
          <w:rFonts w:ascii="Times New Roman" w:hAnsi="Times New Roman" w:cs="Times New Roman"/>
          <w:color w:val="000000" w:themeColor="text1"/>
          <w:sz w:val="26"/>
          <w:szCs w:val="26"/>
        </w:rPr>
        <w:t>i: Sở Giao thông vận tải Thanh Hoá</w:t>
      </w:r>
    </w:p>
    <w:p w:rsidR="00C05CA9" w:rsidRPr="0037337A" w:rsidRDefault="00C05CA9" w:rsidP="007661AA">
      <w:pPr>
        <w:spacing w:after="0" w:line="240" w:lineRule="auto"/>
        <w:jc w:val="center"/>
        <w:rPr>
          <w:rFonts w:ascii="Times New Roman" w:hAnsi="Times New Roman" w:cs="Times New Roman"/>
          <w:color w:val="000000" w:themeColor="text1"/>
          <w:sz w:val="26"/>
          <w:szCs w:val="26"/>
        </w:rPr>
      </w:pPr>
    </w:p>
    <w:p w:rsidR="007661AA" w:rsidRPr="0037337A" w:rsidRDefault="007661AA" w:rsidP="00A31DD7">
      <w:pPr>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Căn cứ Nghị định số</w:t>
      </w:r>
      <w:r w:rsidR="00C05CA9" w:rsidRPr="0037337A">
        <w:rPr>
          <w:rFonts w:ascii="Times New Roman" w:hAnsi="Times New Roman" w:cs="Times New Roman"/>
          <w:color w:val="000000" w:themeColor="text1"/>
          <w:sz w:val="26"/>
          <w:szCs w:val="26"/>
        </w:rPr>
        <w:t xml:space="preserve"> 08/2021/NĐ-CP ngày 28 tháng 01 </w:t>
      </w:r>
      <w:r w:rsidRPr="0037337A">
        <w:rPr>
          <w:rFonts w:ascii="Times New Roman" w:hAnsi="Times New Roman" w:cs="Times New Roman"/>
          <w:color w:val="000000" w:themeColor="text1"/>
          <w:sz w:val="26"/>
          <w:szCs w:val="26"/>
        </w:rPr>
        <w:t>năm 2021 của Chính phủ quy định về quản lý hoạt động đường thủy nội địa;</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Tên tổ chứ</w:t>
      </w:r>
      <w:r w:rsidR="00C05CA9" w:rsidRPr="0037337A">
        <w:rPr>
          <w:rFonts w:ascii="Times New Roman" w:hAnsi="Times New Roman" w:cs="Times New Roman"/>
          <w:color w:val="000000" w:themeColor="text1"/>
          <w:sz w:val="26"/>
          <w:szCs w:val="26"/>
        </w:rPr>
        <w:t>c, cá nhân: Công ty cổ phầ</w:t>
      </w:r>
      <w:r w:rsidR="00C826B0">
        <w:rPr>
          <w:rFonts w:ascii="Times New Roman" w:hAnsi="Times New Roman" w:cs="Times New Roman"/>
          <w:color w:val="000000" w:themeColor="text1"/>
          <w:sz w:val="26"/>
          <w:szCs w:val="26"/>
        </w:rPr>
        <w:t>n đầu tư xây dựng Tuấn Linh</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Người đại diện theo pháp luậ</w:t>
      </w:r>
      <w:r w:rsidR="0037337A" w:rsidRPr="0037337A">
        <w:rPr>
          <w:rFonts w:ascii="Times New Roman" w:hAnsi="Times New Roman" w:cs="Times New Roman"/>
          <w:color w:val="000000" w:themeColor="text1"/>
          <w:sz w:val="26"/>
          <w:szCs w:val="26"/>
        </w:rPr>
        <w:t xml:space="preserve">t: </w:t>
      </w:r>
      <w:r w:rsidR="00C826B0">
        <w:rPr>
          <w:rFonts w:ascii="Times New Roman" w:hAnsi="Times New Roman" w:cs="Times New Roman"/>
          <w:color w:val="000000" w:themeColor="text1"/>
          <w:sz w:val="26"/>
          <w:szCs w:val="26"/>
        </w:rPr>
        <w:t>Ông Hán Thành Tuấn</w:t>
      </w:r>
    </w:p>
    <w:p w:rsidR="007661AA" w:rsidRPr="0037337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Đăng ký doanh nghiệ</w:t>
      </w:r>
      <w:r w:rsidR="004D5DCB" w:rsidRPr="0037337A">
        <w:rPr>
          <w:rFonts w:ascii="Times New Roman" w:hAnsi="Times New Roman" w:cs="Times New Roman"/>
          <w:color w:val="000000" w:themeColor="text1"/>
          <w:sz w:val="26"/>
          <w:szCs w:val="26"/>
        </w:rPr>
        <w:t>p</w:t>
      </w:r>
      <w:r w:rsidRPr="0037337A">
        <w:rPr>
          <w:rFonts w:ascii="Times New Roman" w:hAnsi="Times New Roman" w:cs="Times New Roman"/>
          <w:color w:val="000000" w:themeColor="text1"/>
          <w:sz w:val="26"/>
          <w:szCs w:val="26"/>
        </w:rPr>
        <w:t xml:space="preserve"> số</w:t>
      </w:r>
      <w:r w:rsidR="003C7089">
        <w:rPr>
          <w:rFonts w:ascii="Times New Roman" w:hAnsi="Times New Roman" w:cs="Times New Roman"/>
          <w:color w:val="000000" w:themeColor="text1"/>
          <w:sz w:val="26"/>
          <w:szCs w:val="26"/>
        </w:rPr>
        <w:t xml:space="preserve"> 2800463787, ngày 31 tháng 12 năm 2009 </w:t>
      </w:r>
      <w:r w:rsidRPr="0037337A">
        <w:rPr>
          <w:rFonts w:ascii="Times New Roman" w:hAnsi="Times New Roman" w:cs="Times New Roman"/>
          <w:color w:val="000000" w:themeColor="text1"/>
          <w:sz w:val="26"/>
          <w:szCs w:val="26"/>
        </w:rPr>
        <w:t>tạ</w:t>
      </w:r>
      <w:r w:rsidR="003C7089">
        <w:rPr>
          <w:rFonts w:ascii="Times New Roman" w:hAnsi="Times New Roman" w:cs="Times New Roman"/>
          <w:color w:val="000000" w:themeColor="text1"/>
          <w:sz w:val="26"/>
          <w:szCs w:val="26"/>
        </w:rPr>
        <w:t>i Sở Kế hoạch đầu tư tỉ</w:t>
      </w:r>
      <w:r w:rsidR="00A8188E">
        <w:rPr>
          <w:rFonts w:ascii="Times New Roman" w:hAnsi="Times New Roman" w:cs="Times New Roman"/>
          <w:color w:val="000000" w:themeColor="text1"/>
          <w:sz w:val="26"/>
          <w:szCs w:val="26"/>
        </w:rPr>
        <w:t>nh Thanh Hóa cấp</w:t>
      </w:r>
    </w:p>
    <w:p w:rsidR="007661AA" w:rsidRDefault="007661AA" w:rsidP="00A31DD7">
      <w:pPr>
        <w:tabs>
          <w:tab w:val="left" w:leader="dot" w:pos="8280"/>
        </w:tabs>
        <w:spacing w:before="60" w:after="6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Địa chỉ</w:t>
      </w:r>
      <w:r w:rsidR="00C826B0">
        <w:rPr>
          <w:rFonts w:ascii="Times New Roman" w:hAnsi="Times New Roman" w:cs="Times New Roman"/>
          <w:color w:val="000000" w:themeColor="text1"/>
          <w:sz w:val="26"/>
          <w:szCs w:val="26"/>
        </w:rPr>
        <w:t>: Số nhà 116, Quốc lộ 10, Tổ dân phố Trung Hi, thị trấn Bút Sơn,</w:t>
      </w:r>
      <w:r w:rsidR="00A31DD7">
        <w:rPr>
          <w:rFonts w:ascii="Times New Roman" w:hAnsi="Times New Roman" w:cs="Times New Roman"/>
          <w:color w:val="000000" w:themeColor="text1"/>
          <w:sz w:val="26"/>
          <w:szCs w:val="26"/>
        </w:rPr>
        <w:t xml:space="preserve"> </w:t>
      </w:r>
      <w:r w:rsidR="00982C74" w:rsidRPr="0037337A">
        <w:rPr>
          <w:rFonts w:ascii="Times New Roman" w:hAnsi="Times New Roman" w:cs="Times New Roman"/>
          <w:color w:val="000000" w:themeColor="text1"/>
          <w:sz w:val="26"/>
          <w:szCs w:val="26"/>
        </w:rPr>
        <w:t>tỉnh Thanh Hoá,</w:t>
      </w:r>
      <w:r w:rsidRPr="0037337A">
        <w:rPr>
          <w:rFonts w:ascii="Times New Roman" w:hAnsi="Times New Roman" w:cs="Times New Roman"/>
          <w:color w:val="000000" w:themeColor="text1"/>
          <w:sz w:val="26"/>
          <w:szCs w:val="26"/>
        </w:rPr>
        <w:t xml:space="preserve"> số điện thoại liên hệ</w:t>
      </w:r>
      <w:r w:rsidR="00982C74" w:rsidRPr="0037337A">
        <w:rPr>
          <w:rFonts w:ascii="Times New Roman" w:hAnsi="Times New Roman" w:cs="Times New Roman"/>
          <w:color w:val="000000" w:themeColor="text1"/>
          <w:sz w:val="26"/>
          <w:szCs w:val="26"/>
        </w:rPr>
        <w:t>: 0912321538</w:t>
      </w:r>
    </w:p>
    <w:p w:rsidR="004D4AB7" w:rsidRPr="0037337A" w:rsidRDefault="004D4AB7" w:rsidP="00A31DD7">
      <w:pPr>
        <w:tabs>
          <w:tab w:val="left" w:leader="dot" w:pos="8280"/>
        </w:tabs>
        <w:spacing w:before="60" w:after="6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Thông tin về</w:t>
      </w:r>
      <w:r w:rsidR="0064293C">
        <w:rPr>
          <w:rFonts w:ascii="Times New Roman" w:hAnsi="Times New Roman" w:cs="Times New Roman"/>
          <w:color w:val="000000" w:themeColor="text1"/>
          <w:sz w:val="26"/>
          <w:szCs w:val="26"/>
        </w:rPr>
        <w:t xml:space="preserve"> cảng</w:t>
      </w:r>
      <w:r>
        <w:rPr>
          <w:rFonts w:ascii="Times New Roman" w:hAnsi="Times New Roman" w:cs="Times New Roman"/>
          <w:color w:val="000000" w:themeColor="text1"/>
          <w:sz w:val="26"/>
          <w:szCs w:val="26"/>
        </w:rPr>
        <w:t xml:space="preserve"> thuỷ nội địa</w:t>
      </w:r>
    </w:p>
    <w:p w:rsidR="007661AA" w:rsidRPr="0037337A" w:rsidRDefault="00B9012F" w:rsidP="00A31DD7">
      <w:pPr>
        <w:tabs>
          <w:tab w:val="left" w:leader="dot" w:pos="8280"/>
        </w:tabs>
        <w:spacing w:before="60" w:after="6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 </w:t>
      </w:r>
      <w:r w:rsidR="00336110">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oạ</w:t>
      </w:r>
      <w:r w:rsidR="00336110">
        <w:rPr>
          <w:rFonts w:ascii="Times New Roman" w:hAnsi="Times New Roman" w:cs="Times New Roman"/>
          <w:color w:val="000000" w:themeColor="text1"/>
          <w:sz w:val="26"/>
          <w:szCs w:val="26"/>
        </w:rPr>
        <w:t xml:space="preserve"> độ v</w:t>
      </w:r>
      <w:r w:rsidR="007661AA" w:rsidRPr="0037337A">
        <w:rPr>
          <w:rFonts w:ascii="Times New Roman" w:hAnsi="Times New Roman" w:cs="Times New Roman"/>
          <w:color w:val="000000" w:themeColor="text1"/>
          <w:sz w:val="26"/>
          <w:szCs w:val="26"/>
        </w:rPr>
        <w:t>ị</w:t>
      </w:r>
      <w:r w:rsidR="008C01DA" w:rsidRPr="0037337A">
        <w:rPr>
          <w:rFonts w:ascii="Times New Roman" w:hAnsi="Times New Roman" w:cs="Times New Roman"/>
          <w:color w:val="000000" w:themeColor="text1"/>
          <w:sz w:val="26"/>
          <w:szCs w:val="26"/>
        </w:rPr>
        <w:t xml:space="preserve"> trí </w:t>
      </w:r>
      <w:r w:rsidR="007661AA" w:rsidRPr="0037337A">
        <w:rPr>
          <w:rFonts w:ascii="Times New Roman" w:hAnsi="Times New Roman" w:cs="Times New Roman"/>
          <w:color w:val="000000" w:themeColor="text1"/>
          <w:sz w:val="26"/>
          <w:szCs w:val="26"/>
        </w:rPr>
        <w:t>bế</w:t>
      </w:r>
      <w:r w:rsidR="008C01DA" w:rsidRPr="0037337A">
        <w:rPr>
          <w:rFonts w:ascii="Times New Roman" w:hAnsi="Times New Roman" w:cs="Times New Roman"/>
          <w:color w:val="000000" w:themeColor="text1"/>
          <w:sz w:val="26"/>
          <w:szCs w:val="26"/>
        </w:rPr>
        <w:t>n</w:t>
      </w:r>
      <w:r w:rsidR="007661AA" w:rsidRPr="0037337A">
        <w:rPr>
          <w:rFonts w:ascii="Times New Roman" w:hAnsi="Times New Roman" w:cs="Times New Roman"/>
          <w:color w:val="000000" w:themeColor="text1"/>
          <w:sz w:val="26"/>
          <w:szCs w:val="26"/>
        </w:rPr>
        <w:t xml:space="preserve"> có tọa độ</w:t>
      </w:r>
      <w:r w:rsidR="004D5DCB" w:rsidRPr="0037337A">
        <w:rPr>
          <w:rFonts w:ascii="Times New Roman" w:hAnsi="Times New Roman" w:cs="Times New Roman"/>
          <w:color w:val="000000" w:themeColor="text1"/>
          <w:sz w:val="26"/>
          <w:szCs w:val="26"/>
        </w:rPr>
        <w:t xml:space="preserve"> </w:t>
      </w:r>
      <w:r w:rsidR="008C01DA" w:rsidRPr="0037337A">
        <w:rPr>
          <w:rFonts w:ascii="Times New Roman" w:hAnsi="Times New Roman" w:cs="Times New Roman"/>
          <w:color w:val="000000" w:themeColor="text1"/>
          <w:sz w:val="26"/>
          <w:szCs w:val="26"/>
        </w:rPr>
        <w:t>như sau:</w:t>
      </w:r>
    </w:p>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w:t>
      </w:r>
    </w:p>
    <w:tbl>
      <w:tblPr>
        <w:tblStyle w:val="TableGrid"/>
        <w:tblW w:w="0" w:type="auto"/>
        <w:tblInd w:w="1129" w:type="dxa"/>
        <w:tblLook w:val="04A0" w:firstRow="1" w:lastRow="0" w:firstColumn="1" w:lastColumn="0" w:noHBand="0" w:noVBand="1"/>
      </w:tblPr>
      <w:tblGrid>
        <w:gridCol w:w="851"/>
        <w:gridCol w:w="3260"/>
        <w:gridCol w:w="3119"/>
      </w:tblGrid>
      <w:tr w:rsidR="008C01DA" w:rsidRPr="0037337A" w:rsidTr="008C01DA">
        <w:tc>
          <w:tcPr>
            <w:tcW w:w="851"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Mốc</w:t>
            </w:r>
          </w:p>
        </w:tc>
        <w:tc>
          <w:tcPr>
            <w:tcW w:w="3260" w:type="dxa"/>
          </w:tcPr>
          <w:p w:rsidR="008C01DA" w:rsidRPr="00B8519A" w:rsidRDefault="008C01DA" w:rsidP="007661AA">
            <w:pPr>
              <w:tabs>
                <w:tab w:val="left" w:leader="dot" w:pos="8280"/>
              </w:tabs>
              <w:spacing w:after="0" w:line="240" w:lineRule="auto"/>
              <w:rPr>
                <w:rFonts w:ascii="Times New Roman" w:hAnsi="Times New Roman" w:cs="Times New Roman"/>
                <w:b/>
                <w:color w:val="000000" w:themeColor="text1"/>
                <w:sz w:val="26"/>
                <w:szCs w:val="26"/>
              </w:rPr>
            </w:pPr>
            <w:r w:rsidRPr="00B8519A">
              <w:rPr>
                <w:rFonts w:ascii="Times New Roman" w:hAnsi="Times New Roman" w:cs="Times New Roman"/>
                <w:b/>
                <w:color w:val="000000" w:themeColor="text1"/>
                <w:sz w:val="26"/>
                <w:szCs w:val="26"/>
              </w:rPr>
              <w:t xml:space="preserve">                Toạ độ X</w:t>
            </w:r>
          </w:p>
        </w:tc>
        <w:tc>
          <w:tcPr>
            <w:tcW w:w="3119" w:type="dxa"/>
          </w:tcPr>
          <w:p w:rsidR="008C01DA" w:rsidRPr="00B8519A" w:rsidRDefault="00F21A87" w:rsidP="007661AA">
            <w:pPr>
              <w:tabs>
                <w:tab w:val="left" w:leader="dot" w:pos="8280"/>
              </w:tabs>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             </w:t>
            </w:r>
            <w:r w:rsidR="008C01DA" w:rsidRPr="00B8519A">
              <w:rPr>
                <w:rFonts w:ascii="Times New Roman" w:hAnsi="Times New Roman" w:cs="Times New Roman"/>
                <w:b/>
                <w:color w:val="000000" w:themeColor="text1"/>
                <w:sz w:val="26"/>
                <w:szCs w:val="26"/>
              </w:rPr>
              <w:t xml:space="preserve">  Toạ độ Y</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M1</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2194947.299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597858</w:t>
            </w:r>
            <w:r w:rsidR="001554BE">
              <w:rPr>
                <w:rFonts w:ascii="Times New Roman" w:hAnsi="Times New Roman" w:cs="Times New Roman"/>
                <w:color w:val="000000" w:themeColor="text1"/>
                <w:sz w:val="26"/>
                <w:szCs w:val="26"/>
              </w:rPr>
              <w:t>.352</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M2</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2194890.899</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598023</w:t>
            </w:r>
            <w:r w:rsidR="001554BE">
              <w:rPr>
                <w:rFonts w:ascii="Times New Roman" w:hAnsi="Times New Roman" w:cs="Times New Roman"/>
                <w:color w:val="000000" w:themeColor="text1"/>
                <w:sz w:val="26"/>
                <w:szCs w:val="26"/>
              </w:rPr>
              <w:t>.999</w:t>
            </w:r>
          </w:p>
        </w:tc>
      </w:tr>
      <w:tr w:rsidR="008C01DA" w:rsidRPr="0037337A" w:rsidTr="008C01DA">
        <w:tc>
          <w:tcPr>
            <w:tcW w:w="851" w:type="dxa"/>
          </w:tcPr>
          <w:p w:rsidR="008C01DA" w:rsidRPr="0037337A" w:rsidRDefault="008C01DA" w:rsidP="007661AA">
            <w:pPr>
              <w:tabs>
                <w:tab w:val="left" w:leader="dot" w:pos="8280"/>
              </w:tabs>
              <w:spacing w:after="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M3</w:t>
            </w:r>
          </w:p>
        </w:tc>
        <w:tc>
          <w:tcPr>
            <w:tcW w:w="3260" w:type="dxa"/>
          </w:tcPr>
          <w:p w:rsidR="008C01DA"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8C01DA" w:rsidRPr="0037337A">
              <w:rPr>
                <w:rFonts w:ascii="Times New Roman" w:hAnsi="Times New Roman" w:cs="Times New Roman"/>
                <w:color w:val="000000" w:themeColor="text1"/>
                <w:sz w:val="26"/>
                <w:szCs w:val="26"/>
              </w:rPr>
              <w:t xml:space="preserve"> 2194843</w:t>
            </w:r>
            <w:r>
              <w:rPr>
                <w:rFonts w:ascii="Times New Roman" w:hAnsi="Times New Roman" w:cs="Times New Roman"/>
                <w:color w:val="000000" w:themeColor="text1"/>
                <w:sz w:val="26"/>
                <w:szCs w:val="26"/>
              </w:rPr>
              <w:t>.560</w:t>
            </w:r>
          </w:p>
        </w:tc>
        <w:tc>
          <w:tcPr>
            <w:tcW w:w="3119" w:type="dxa"/>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598008</w:t>
            </w:r>
            <w:r w:rsidR="001554BE">
              <w:rPr>
                <w:rFonts w:ascii="Times New Roman" w:hAnsi="Times New Roman" w:cs="Times New Roman"/>
                <w:color w:val="000000" w:themeColor="text1"/>
                <w:sz w:val="26"/>
                <w:szCs w:val="26"/>
              </w:rPr>
              <w:t>.876</w:t>
            </w:r>
          </w:p>
        </w:tc>
      </w:tr>
      <w:tr w:rsidR="00336110" w:rsidRPr="0037337A" w:rsidTr="008C01DA">
        <w:tc>
          <w:tcPr>
            <w:tcW w:w="851" w:type="dxa"/>
          </w:tcPr>
          <w:p w:rsidR="00336110" w:rsidRPr="0037337A" w:rsidRDefault="00336110"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M4</w:t>
            </w:r>
          </w:p>
        </w:tc>
        <w:tc>
          <w:tcPr>
            <w:tcW w:w="3260" w:type="dxa"/>
          </w:tcPr>
          <w:p w:rsidR="00336110" w:rsidRPr="0037337A" w:rsidRDefault="001554BE" w:rsidP="007661AA">
            <w:pPr>
              <w:tabs>
                <w:tab w:val="left" w:leader="dot" w:pos="8280"/>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1554BE">
              <w:rPr>
                <w:rFonts w:ascii="Times New Roman" w:hAnsi="Times New Roman" w:cs="Times New Roman"/>
                <w:color w:val="000000" w:themeColor="text1"/>
                <w:sz w:val="26"/>
                <w:szCs w:val="26"/>
              </w:rPr>
              <w:t>2194899.978</w:t>
            </w:r>
          </w:p>
        </w:tc>
        <w:tc>
          <w:tcPr>
            <w:tcW w:w="3119" w:type="dxa"/>
          </w:tcPr>
          <w:p w:rsidR="00336110" w:rsidRPr="0037337A" w:rsidRDefault="001554BE"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1554BE">
              <w:rPr>
                <w:rFonts w:ascii="Times New Roman" w:hAnsi="Times New Roman" w:cs="Times New Roman"/>
                <w:color w:val="000000" w:themeColor="text1"/>
                <w:sz w:val="26"/>
                <w:szCs w:val="26"/>
              </w:rPr>
              <w:t>597842.206</w:t>
            </w:r>
          </w:p>
        </w:tc>
      </w:tr>
      <w:tr w:rsidR="008C01DA" w:rsidRPr="0037337A" w:rsidTr="00212536">
        <w:tc>
          <w:tcPr>
            <w:tcW w:w="7230" w:type="dxa"/>
            <w:gridSpan w:val="3"/>
          </w:tcPr>
          <w:p w:rsidR="008C01DA" w:rsidRPr="0037337A" w:rsidRDefault="008C01DA" w:rsidP="008C01DA">
            <w:pPr>
              <w:tabs>
                <w:tab w:val="left" w:leader="dot" w:pos="8280"/>
              </w:tabs>
              <w:spacing w:after="0" w:line="240" w:lineRule="auto"/>
              <w:jc w:val="center"/>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       Hệ toạ độ VN2000</w:t>
            </w:r>
          </w:p>
        </w:tc>
      </w:tr>
    </w:tbl>
    <w:p w:rsidR="008C01DA" w:rsidRDefault="0075424F" w:rsidP="0075424F">
      <w:pPr>
        <w:tabs>
          <w:tab w:val="left" w:leader="dot" w:pos="8280"/>
        </w:tabs>
        <w:spacing w:before="240"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Vị trí bến: Tạ</w:t>
      </w:r>
      <w:r w:rsidR="003A0231">
        <w:rPr>
          <w:rFonts w:ascii="Times New Roman" w:hAnsi="Times New Roman" w:cs="Times New Roman"/>
          <w:color w:val="000000" w:themeColor="text1"/>
          <w:sz w:val="26"/>
          <w:szCs w:val="26"/>
        </w:rPr>
        <w:t>i bãi</w:t>
      </w:r>
      <w:bookmarkStart w:id="0" w:name="_GoBack"/>
      <w:bookmarkEnd w:id="0"/>
      <w:r>
        <w:rPr>
          <w:rFonts w:ascii="Times New Roman" w:hAnsi="Times New Roman" w:cs="Times New Roman"/>
          <w:color w:val="000000" w:themeColor="text1"/>
          <w:sz w:val="26"/>
          <w:szCs w:val="26"/>
        </w:rPr>
        <w:t xml:space="preserve"> biển thôn 1, xã Hoằng Tiến, huyện Hoằng Hóa, tỉnh Thanh Hóa, cụ thể như sau:</w:t>
      </w:r>
      <w:r w:rsidR="00A444F7">
        <w:rPr>
          <w:rFonts w:ascii="Times New Roman" w:hAnsi="Times New Roman" w:cs="Times New Roman"/>
          <w:color w:val="000000" w:themeColor="text1"/>
          <w:sz w:val="26"/>
          <w:szCs w:val="26"/>
        </w:rPr>
        <w:t xml:space="preserve">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Bắc, phía Nam: Giáp bãi cát và vùng nước ven biển thuộc biển Đông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Đông: Giáp biển Đông  </w:t>
      </w:r>
    </w:p>
    <w:p w:rsidR="0075424F" w:rsidRDefault="0075424F" w:rsidP="0075424F">
      <w:pPr>
        <w:tabs>
          <w:tab w:val="left" w:leader="dot" w:pos="8280"/>
        </w:tabs>
        <w:spacing w:before="60" w:after="0" w:line="240" w:lineRule="auto"/>
        <w:rPr>
          <w:rFonts w:ascii="Times New Roman" w:hAnsi="Times New Roman" w:cs="Times New Roman"/>
          <w:color w:val="000000" w:themeColor="text1"/>
          <w:sz w:val="26"/>
          <w:szCs w:val="26"/>
        </w:rPr>
      </w:pPr>
      <w:r w:rsidRPr="0075424F">
        <w:rPr>
          <w:rFonts w:ascii="Times New Roman" w:hAnsi="Times New Roman" w:cs="Times New Roman"/>
          <w:color w:val="000000" w:themeColor="text1"/>
          <w:sz w:val="26"/>
          <w:szCs w:val="26"/>
        </w:rPr>
        <w:t xml:space="preserve">+ Phía Tây: Giáp sân khấu ngoài trời           </w:t>
      </w:r>
    </w:p>
    <w:p w:rsidR="00EE18B3" w:rsidRPr="0037337A" w:rsidRDefault="00223DC3" w:rsidP="00B45273">
      <w:pPr>
        <w:tabs>
          <w:tab w:val="left" w:leader="dot" w:pos="8280"/>
        </w:tabs>
        <w:spacing w:before="60"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b)</w:t>
      </w:r>
      <w:r w:rsidR="00EE18B3">
        <w:rPr>
          <w:rFonts w:ascii="Times New Roman" w:hAnsi="Times New Roman" w:cs="Times New Roman"/>
          <w:color w:val="000000" w:themeColor="text1"/>
          <w:sz w:val="26"/>
          <w:szCs w:val="26"/>
        </w:rPr>
        <w:t xml:space="preserve"> Bến đã được công bố hoạt động theo quyết định số</w:t>
      </w:r>
      <w:r w:rsidR="00B45273">
        <w:rPr>
          <w:rFonts w:ascii="Times New Roman" w:hAnsi="Times New Roman" w:cs="Times New Roman"/>
          <w:color w:val="000000" w:themeColor="text1"/>
          <w:sz w:val="26"/>
          <w:szCs w:val="26"/>
        </w:rPr>
        <w:t xml:space="preserve"> 286/QĐ-SGTVT ngày 20/9</w:t>
      </w:r>
      <w:r w:rsidR="00EE18B3">
        <w:rPr>
          <w:rFonts w:ascii="Times New Roman" w:hAnsi="Times New Roman" w:cs="Times New Roman"/>
          <w:color w:val="000000" w:themeColor="text1"/>
          <w:sz w:val="26"/>
          <w:szCs w:val="26"/>
        </w:rPr>
        <w:t>/2021 của Sở Giao thông vận tải Thanh Hoá</w:t>
      </w:r>
    </w:p>
    <w:p w:rsidR="007661AA" w:rsidRPr="0037337A" w:rsidRDefault="00223DC3"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w:t>
      </w:r>
      <w:r w:rsidR="00000538" w:rsidRPr="0037337A">
        <w:rPr>
          <w:rFonts w:ascii="Times New Roman" w:hAnsi="Times New Roman" w:cs="Times New Roman"/>
          <w:color w:val="000000" w:themeColor="text1"/>
          <w:sz w:val="26"/>
          <w:szCs w:val="26"/>
        </w:rPr>
        <w:t xml:space="preserve"> B</w:t>
      </w:r>
      <w:r w:rsidR="007661AA" w:rsidRPr="0037337A">
        <w:rPr>
          <w:rFonts w:ascii="Times New Roman" w:hAnsi="Times New Roman" w:cs="Times New Roman"/>
          <w:color w:val="000000" w:themeColor="text1"/>
          <w:sz w:val="26"/>
          <w:szCs w:val="26"/>
        </w:rPr>
        <w:t>ế</w:t>
      </w:r>
      <w:r w:rsidR="00000538" w:rsidRPr="0037337A">
        <w:rPr>
          <w:rFonts w:ascii="Times New Roman" w:hAnsi="Times New Roman" w:cs="Times New Roman"/>
          <w:color w:val="000000" w:themeColor="text1"/>
          <w:sz w:val="26"/>
          <w:szCs w:val="26"/>
        </w:rPr>
        <w:t xml:space="preserve">n </w:t>
      </w:r>
      <w:r w:rsidR="007661AA" w:rsidRPr="0037337A">
        <w:rPr>
          <w:rFonts w:ascii="Times New Roman" w:hAnsi="Times New Roman" w:cs="Times New Roman"/>
          <w:color w:val="000000" w:themeColor="text1"/>
          <w:sz w:val="26"/>
          <w:szCs w:val="26"/>
        </w:rPr>
        <w:t>thuộc loạ</w:t>
      </w:r>
      <w:r w:rsidR="00000538" w:rsidRPr="0037337A">
        <w:rPr>
          <w:rFonts w:ascii="Times New Roman" w:hAnsi="Times New Roman" w:cs="Times New Roman"/>
          <w:color w:val="000000" w:themeColor="text1"/>
          <w:sz w:val="26"/>
          <w:szCs w:val="26"/>
        </w:rPr>
        <w:t>i bế</w:t>
      </w:r>
      <w:r w:rsidR="00A31DD7">
        <w:rPr>
          <w:rFonts w:ascii="Times New Roman" w:hAnsi="Times New Roman" w:cs="Times New Roman"/>
          <w:color w:val="000000" w:themeColor="text1"/>
          <w:sz w:val="26"/>
          <w:szCs w:val="26"/>
        </w:rPr>
        <w:t>n hành khách loại 2</w:t>
      </w:r>
    </w:p>
    <w:p w:rsidR="008B3003" w:rsidRDefault="00223DC3"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d) </w:t>
      </w:r>
      <w:r w:rsidR="007661AA" w:rsidRPr="0037337A">
        <w:rPr>
          <w:rFonts w:ascii="Times New Roman" w:hAnsi="Times New Roman" w:cs="Times New Roman"/>
          <w:color w:val="000000" w:themeColor="text1"/>
          <w:sz w:val="26"/>
          <w:szCs w:val="26"/>
        </w:rPr>
        <w:t>Phạm vi vùng đất sử dụ</w:t>
      </w:r>
      <w:r w:rsidR="00000538" w:rsidRPr="0037337A">
        <w:rPr>
          <w:rFonts w:ascii="Times New Roman" w:hAnsi="Times New Roman" w:cs="Times New Roman"/>
          <w:color w:val="000000" w:themeColor="text1"/>
          <w:sz w:val="26"/>
          <w:szCs w:val="26"/>
        </w:rPr>
        <w:t xml:space="preserve">ng: </w:t>
      </w:r>
      <w:r w:rsidR="008B3003" w:rsidRPr="008B3003">
        <w:rPr>
          <w:rFonts w:ascii="Times New Roman" w:hAnsi="Times New Roman" w:cs="Times New Roman"/>
          <w:color w:val="000000" w:themeColor="text1"/>
          <w:sz w:val="26"/>
          <w:szCs w:val="26"/>
        </w:rPr>
        <w:t>Phạm vi vùng đất của bến: Theo trích lục bản đồ địa chính khu đất số 462/TLBĐ, tỷ lệ 1/1000 do Văn phòng đăng ký quyền sử dụng đất thuộc Sở Tài nguyên và Môi trường Thanh Hóa lậ</w:t>
      </w:r>
      <w:r w:rsidR="00B45273">
        <w:rPr>
          <w:rFonts w:ascii="Times New Roman" w:hAnsi="Times New Roman" w:cs="Times New Roman"/>
          <w:color w:val="000000" w:themeColor="text1"/>
          <w:sz w:val="26"/>
          <w:szCs w:val="26"/>
        </w:rPr>
        <w:t>p ngày 16/8/2021</w:t>
      </w:r>
      <w:r w:rsidR="008B3003" w:rsidRPr="008B3003">
        <w:rPr>
          <w:rFonts w:ascii="Times New Roman" w:hAnsi="Times New Roman" w:cs="Times New Roman"/>
          <w:color w:val="000000" w:themeColor="text1"/>
          <w:sz w:val="26"/>
          <w:szCs w:val="26"/>
        </w:rPr>
        <w:t>.</w:t>
      </w:r>
    </w:p>
    <w:p w:rsidR="00223DC3" w:rsidRDefault="00223DC3"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 Tóm tắt quy mô về cơ sở hạ tầng tại bến</w:t>
      </w:r>
      <w:r w:rsidR="00D5202C">
        <w:rPr>
          <w:rFonts w:ascii="Times New Roman" w:hAnsi="Times New Roman" w:cs="Times New Roman"/>
          <w:color w:val="000000" w:themeColor="text1"/>
          <w:sz w:val="26"/>
          <w:szCs w:val="26"/>
        </w:rPr>
        <w:t>: Bến gồm 01 cầu tàu xây dựng bằng bê tông cốt thép, 02 nhà chờ hành khách, kết nối giao thông vào bến là đường ven biển thuận tiện cho phương tiện ra vào bến.</w:t>
      </w:r>
    </w:p>
    <w:p w:rsidR="007661AA" w:rsidRPr="0037337A" w:rsidRDefault="00D5202C" w:rsidP="00540524">
      <w:pPr>
        <w:tabs>
          <w:tab w:val="left" w:leader="dot" w:pos="8280"/>
        </w:tabs>
        <w:spacing w:before="40" w:after="4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e)</w:t>
      </w:r>
      <w:r w:rsidR="007661AA" w:rsidRPr="0037337A">
        <w:rPr>
          <w:rFonts w:ascii="Times New Roman" w:hAnsi="Times New Roman" w:cs="Times New Roman"/>
          <w:color w:val="000000" w:themeColor="text1"/>
          <w:sz w:val="26"/>
          <w:szCs w:val="26"/>
        </w:rPr>
        <w:t xml:space="preserve"> Phạm vi vùng nước sử dụ</w:t>
      </w:r>
      <w:r w:rsidR="008B3003">
        <w:rPr>
          <w:rFonts w:ascii="Times New Roman" w:hAnsi="Times New Roman" w:cs="Times New Roman"/>
          <w:color w:val="000000" w:themeColor="text1"/>
          <w:sz w:val="26"/>
          <w:szCs w:val="26"/>
        </w:rPr>
        <w:t>ng</w:t>
      </w:r>
      <w:r w:rsidR="008B3003" w:rsidRPr="008B3003">
        <w:rPr>
          <w:rFonts w:ascii="Times New Roman" w:hAnsi="Times New Roman" w:cs="Times New Roman"/>
          <w:color w:val="000000" w:themeColor="text1"/>
          <w:sz w:val="26"/>
          <w:szCs w:val="26"/>
        </w:rPr>
        <w:t>: Chiều dài tính từ mép bờ kè đê biển trở ra đến biển là 175 m, chiều rộng 50 m dọc theo bờ biển.</w:t>
      </w:r>
    </w:p>
    <w:p w:rsidR="007661AA" w:rsidRPr="0037337A" w:rsidRDefault="001D1016" w:rsidP="009A6EFE">
      <w:pPr>
        <w:tabs>
          <w:tab w:val="left" w:leader="dot" w:pos="8280"/>
        </w:tabs>
        <w:spacing w:before="40" w:after="4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Nội dung đề nghị công bố chuyển bến thủy nội địa </w:t>
      </w:r>
      <w:r w:rsidR="00F01A5C">
        <w:rPr>
          <w:rFonts w:ascii="Times New Roman" w:hAnsi="Times New Roman" w:cs="Times New Roman"/>
          <w:color w:val="000000" w:themeColor="text1"/>
          <w:sz w:val="26"/>
          <w:szCs w:val="26"/>
        </w:rPr>
        <w:t>thành cảng thủy nội địa.</w:t>
      </w:r>
      <w:r w:rsidR="00F93DF1">
        <w:rPr>
          <w:rFonts w:ascii="Times New Roman" w:hAnsi="Times New Roman" w:cs="Times New Roman"/>
          <w:color w:val="000000" w:themeColor="text1"/>
          <w:sz w:val="26"/>
          <w:szCs w:val="26"/>
        </w:rPr>
        <w:t xml:space="preserve"> </w:t>
      </w:r>
    </w:p>
    <w:p w:rsidR="009A6EFE" w:rsidRDefault="007126D8"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 xml:space="preserve">Dự kiến tiếp nhận </w:t>
      </w:r>
      <w:r w:rsidR="00B45273">
        <w:rPr>
          <w:rFonts w:ascii="Times New Roman" w:hAnsi="Times New Roman" w:cs="Times New Roman"/>
          <w:color w:val="000000" w:themeColor="text1"/>
          <w:sz w:val="26"/>
          <w:szCs w:val="26"/>
        </w:rPr>
        <w:t>p</w:t>
      </w:r>
      <w:r>
        <w:rPr>
          <w:rFonts w:ascii="Times New Roman" w:hAnsi="Times New Roman" w:cs="Times New Roman"/>
          <w:color w:val="000000" w:themeColor="text1"/>
          <w:sz w:val="26"/>
          <w:szCs w:val="26"/>
        </w:rPr>
        <w:t xml:space="preserve">hương tiện có mớn nước 2,5 m, có sức chở đến 100 người </w:t>
      </w:r>
      <w:r w:rsidR="00B45273">
        <w:rPr>
          <w:rFonts w:ascii="Times New Roman" w:hAnsi="Times New Roman" w:cs="Times New Roman"/>
          <w:color w:val="000000" w:themeColor="text1"/>
          <w:sz w:val="26"/>
          <w:szCs w:val="26"/>
        </w:rPr>
        <w:t>phương.</w:t>
      </w:r>
    </w:p>
    <w:p w:rsidR="007661AA" w:rsidRPr="0037337A" w:rsidRDefault="007661AA" w:rsidP="009A6EFE">
      <w:pPr>
        <w:tabs>
          <w:tab w:val="left" w:leader="dot" w:pos="8280"/>
        </w:tabs>
        <w:spacing w:before="40" w:after="40" w:line="240" w:lineRule="auto"/>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10. Thời gian hoạt động: từ</w:t>
      </w:r>
      <w:r w:rsidR="00B45273">
        <w:rPr>
          <w:rFonts w:ascii="Times New Roman" w:hAnsi="Times New Roman" w:cs="Times New Roman"/>
          <w:color w:val="000000" w:themeColor="text1"/>
          <w:sz w:val="26"/>
          <w:szCs w:val="26"/>
        </w:rPr>
        <w:t xml:space="preserve"> ngày 20 tháng 8</w:t>
      </w:r>
      <w:r w:rsidR="00676861">
        <w:rPr>
          <w:rFonts w:ascii="Times New Roman" w:hAnsi="Times New Roman" w:cs="Times New Roman"/>
          <w:color w:val="000000" w:themeColor="text1"/>
          <w:sz w:val="26"/>
          <w:szCs w:val="26"/>
        </w:rPr>
        <w:t xml:space="preserve"> năm 2022</w:t>
      </w:r>
      <w:r w:rsidRPr="0037337A">
        <w:rPr>
          <w:rFonts w:ascii="Times New Roman" w:hAnsi="Times New Roman" w:cs="Times New Roman"/>
          <w:color w:val="000000" w:themeColor="text1"/>
          <w:sz w:val="26"/>
          <w:szCs w:val="26"/>
        </w:rPr>
        <w:t xml:space="preserve"> đế</w:t>
      </w:r>
      <w:r w:rsidR="00B45273">
        <w:rPr>
          <w:rFonts w:ascii="Times New Roman" w:hAnsi="Times New Roman" w:cs="Times New Roman"/>
          <w:color w:val="000000" w:themeColor="text1"/>
          <w:sz w:val="26"/>
          <w:szCs w:val="26"/>
        </w:rPr>
        <w:t>n ngày 20 tháng 8</w:t>
      </w:r>
      <w:r w:rsidR="00676861">
        <w:rPr>
          <w:rFonts w:ascii="Times New Roman" w:hAnsi="Times New Roman" w:cs="Times New Roman"/>
          <w:color w:val="000000" w:themeColor="text1"/>
          <w:sz w:val="26"/>
          <w:szCs w:val="26"/>
        </w:rPr>
        <w:t xml:space="preserve"> năm 2025</w:t>
      </w:r>
    </w:p>
    <w:p w:rsidR="007661AA" w:rsidRPr="0037337A" w:rsidRDefault="007661AA" w:rsidP="00A444F7">
      <w:pPr>
        <w:tabs>
          <w:tab w:val="left" w:leader="dot" w:pos="8280"/>
        </w:tabs>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11. Hồ sơ gử</w:t>
      </w:r>
      <w:r w:rsidR="009A6EFE">
        <w:rPr>
          <w:rFonts w:ascii="Times New Roman" w:hAnsi="Times New Roman" w:cs="Times New Roman"/>
          <w:color w:val="000000" w:themeColor="text1"/>
          <w:sz w:val="26"/>
          <w:szCs w:val="26"/>
        </w:rPr>
        <w:t>i kèm: Toàn bộ hồ sơ liên quan đế</w:t>
      </w:r>
      <w:r w:rsidR="00B45273">
        <w:rPr>
          <w:rFonts w:ascii="Times New Roman" w:hAnsi="Times New Roman" w:cs="Times New Roman"/>
          <w:color w:val="000000" w:themeColor="text1"/>
          <w:sz w:val="26"/>
          <w:szCs w:val="26"/>
        </w:rPr>
        <w:t>n cảng thủy nội địa</w:t>
      </w:r>
    </w:p>
    <w:p w:rsidR="007661AA" w:rsidRPr="0037337A" w:rsidRDefault="007661AA" w:rsidP="00A444F7">
      <w:pPr>
        <w:spacing w:before="40" w:after="40" w:line="240" w:lineRule="auto"/>
        <w:jc w:val="both"/>
        <w:rPr>
          <w:rFonts w:ascii="Times New Roman" w:hAnsi="Times New Roman" w:cs="Times New Roman"/>
          <w:color w:val="000000" w:themeColor="text1"/>
          <w:sz w:val="26"/>
          <w:szCs w:val="26"/>
        </w:rPr>
      </w:pPr>
      <w:r w:rsidRPr="0037337A">
        <w:rPr>
          <w:rFonts w:ascii="Times New Roman" w:hAnsi="Times New Roman" w:cs="Times New Roman"/>
          <w:color w:val="000000" w:themeColor="text1"/>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w:t>
      </w:r>
      <w:r w:rsidR="00B45273">
        <w:rPr>
          <w:rFonts w:ascii="Times New Roman" w:hAnsi="Times New Roman" w:cs="Times New Roman"/>
          <w:color w:val="000000" w:themeColor="text1"/>
          <w:sz w:val="26"/>
          <w:szCs w:val="26"/>
        </w:rPr>
        <w:t>ng cảng.</w:t>
      </w:r>
      <w:r w:rsidR="00C21BBE">
        <w:rPr>
          <w:rFonts w:ascii="Times New Roman" w:hAnsi="Times New Roman" w:cs="Times New Roman"/>
          <w:color w:val="000000" w:themeColor="text1"/>
          <w:sz w:val="26"/>
          <w:szCs w:val="26"/>
        </w:rPr>
        <w:t>/.</w:t>
      </w:r>
    </w:p>
    <w:p w:rsidR="007661AA" w:rsidRPr="000B171E" w:rsidRDefault="007661AA" w:rsidP="009A6EFE">
      <w:pPr>
        <w:spacing w:before="40" w:after="40" w:line="240" w:lineRule="auto"/>
        <w:rPr>
          <w:rFonts w:ascii="Times New Roman" w:hAnsi="Times New Roman" w:cs="Times New Roman"/>
          <w:color w:val="000000" w:themeColor="text1"/>
          <w:sz w:val="25"/>
          <w:szCs w:val="25"/>
        </w:rPr>
      </w:pPr>
    </w:p>
    <w:tbl>
      <w:tblPr>
        <w:tblW w:w="0" w:type="auto"/>
        <w:tblLook w:val="01E0" w:firstRow="1" w:lastRow="1" w:firstColumn="1" w:lastColumn="1" w:noHBand="0" w:noVBand="0"/>
      </w:tblPr>
      <w:tblGrid>
        <w:gridCol w:w="5495"/>
        <w:gridCol w:w="3361"/>
      </w:tblGrid>
      <w:tr w:rsidR="007661AA" w:rsidRPr="000B171E" w:rsidTr="0034006A">
        <w:trPr>
          <w:trHeight w:val="1091"/>
        </w:trPr>
        <w:tc>
          <w:tcPr>
            <w:tcW w:w="5495" w:type="dxa"/>
          </w:tcPr>
          <w:p w:rsidR="007661AA" w:rsidRPr="000B171E" w:rsidRDefault="007661AA" w:rsidP="0034006A">
            <w:pPr>
              <w:spacing w:after="0" w:line="240" w:lineRule="auto"/>
              <w:rPr>
                <w:rFonts w:ascii="Times New Roman" w:hAnsi="Times New Roman" w:cs="Times New Roman"/>
                <w:color w:val="000000" w:themeColor="text1"/>
                <w:sz w:val="25"/>
                <w:szCs w:val="25"/>
              </w:rPr>
            </w:pP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b/>
                <w:bCs/>
                <w:i/>
                <w:iCs/>
                <w:color w:val="000000" w:themeColor="text1"/>
                <w:sz w:val="24"/>
                <w:szCs w:val="24"/>
              </w:rPr>
              <w:t>Nơi nhận:</w:t>
            </w:r>
            <w:r w:rsidRPr="000B171E">
              <w:rPr>
                <w:rFonts w:ascii="Times New Roman" w:hAnsi="Times New Roman" w:cs="Times New Roman"/>
                <w:b/>
                <w:bCs/>
                <w:i/>
                <w:iCs/>
                <w:color w:val="000000" w:themeColor="text1"/>
                <w:sz w:val="25"/>
                <w:szCs w:val="25"/>
              </w:rPr>
              <w:br/>
            </w:r>
            <w:r w:rsidRPr="00101912">
              <w:rPr>
                <w:rFonts w:ascii="Times New Roman" w:hAnsi="Times New Roman" w:cs="Times New Roman"/>
                <w:color w:val="000000" w:themeColor="text1"/>
                <w:sz w:val="24"/>
                <w:szCs w:val="24"/>
              </w:rPr>
              <w:t>- Như trên</w:t>
            </w:r>
            <w:r w:rsidR="00101912">
              <w:rPr>
                <w:rFonts w:ascii="Times New Roman" w:hAnsi="Times New Roman" w:cs="Times New Roman"/>
                <w:color w:val="000000" w:themeColor="text1"/>
                <w:sz w:val="25"/>
                <w:szCs w:val="25"/>
              </w:rPr>
              <w:t>;</w:t>
            </w:r>
            <w:r w:rsidR="00101912">
              <w:rPr>
                <w:rFonts w:ascii="Times New Roman" w:hAnsi="Times New Roman" w:cs="Times New Roman"/>
                <w:color w:val="000000" w:themeColor="text1"/>
                <w:sz w:val="25"/>
                <w:szCs w:val="25"/>
              </w:rPr>
              <w:br/>
            </w:r>
            <w:r w:rsidR="00101912" w:rsidRPr="00101912">
              <w:rPr>
                <w:rFonts w:ascii="Times New Roman" w:hAnsi="Times New Roman" w:cs="Times New Roman"/>
                <w:color w:val="000000" w:themeColor="text1"/>
                <w:sz w:val="24"/>
                <w:szCs w:val="24"/>
              </w:rPr>
              <w:t>- Lưu: VT.</w:t>
            </w:r>
          </w:p>
        </w:tc>
        <w:tc>
          <w:tcPr>
            <w:tcW w:w="3361" w:type="dxa"/>
          </w:tcPr>
          <w:p w:rsidR="007661AA" w:rsidRPr="00101912" w:rsidRDefault="00101912" w:rsidP="00101912">
            <w:pPr>
              <w:spacing w:after="0" w:line="240" w:lineRule="auto"/>
              <w:jc w:val="center"/>
              <w:rPr>
                <w:rFonts w:ascii="Times New Roman" w:hAnsi="Times New Roman" w:cs="Times New Roman"/>
                <w:b/>
                <w:bCs/>
                <w:color w:val="000000" w:themeColor="text1"/>
                <w:sz w:val="26"/>
                <w:szCs w:val="26"/>
              </w:rPr>
            </w:pPr>
            <w:r w:rsidRPr="00101912">
              <w:rPr>
                <w:rFonts w:ascii="Times New Roman" w:eastAsia="Tahoma" w:hAnsi="Times New Roman" w:cs="Times New Roman"/>
                <w:b/>
                <w:bCs/>
                <w:color w:val="000000" w:themeColor="text1"/>
                <w:sz w:val="26"/>
                <w:szCs w:val="26"/>
              </w:rPr>
              <w:t>GIÁM ĐỐC</w:t>
            </w:r>
            <w:r w:rsidR="007661AA" w:rsidRPr="00101912">
              <w:rPr>
                <w:rFonts w:ascii="Times New Roman" w:eastAsia="Tahoma" w:hAnsi="Times New Roman" w:cs="Times New Roman"/>
                <w:b/>
                <w:bCs/>
                <w:color w:val="000000" w:themeColor="text1"/>
                <w:sz w:val="26"/>
                <w:szCs w:val="26"/>
              </w:rPr>
              <w:br/>
            </w: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Default="00101912" w:rsidP="00101912">
            <w:pPr>
              <w:spacing w:after="0" w:line="240" w:lineRule="auto"/>
              <w:jc w:val="center"/>
              <w:rPr>
                <w:rFonts w:ascii="Times New Roman" w:hAnsi="Times New Roman" w:cs="Times New Roman"/>
                <w:b/>
                <w:bCs/>
                <w:color w:val="000000" w:themeColor="text1"/>
                <w:sz w:val="25"/>
                <w:szCs w:val="25"/>
              </w:rPr>
            </w:pPr>
          </w:p>
          <w:p w:rsidR="00101912" w:rsidRPr="00101912" w:rsidRDefault="00676861" w:rsidP="00101912">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Hán Thành Tuấn</w:t>
            </w:r>
          </w:p>
        </w:tc>
      </w:tr>
    </w:tbl>
    <w:p w:rsidR="00194E14" w:rsidRPr="007661AA" w:rsidRDefault="00194E14" w:rsidP="00101912">
      <w:pPr>
        <w:spacing w:after="0" w:line="240" w:lineRule="auto"/>
        <w:rPr>
          <w:rFonts w:ascii="Times New Roman" w:hAnsi="Times New Roman" w:cs="Times New Roman"/>
          <w:color w:val="000000" w:themeColor="text1"/>
          <w:sz w:val="25"/>
          <w:szCs w:val="25"/>
        </w:rPr>
      </w:pPr>
    </w:p>
    <w:sectPr w:rsidR="00194E14" w:rsidRPr="007661AA"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87"/>
    <w:rsid w:val="00000538"/>
    <w:rsid w:val="00101912"/>
    <w:rsid w:val="00104685"/>
    <w:rsid w:val="00115B2A"/>
    <w:rsid w:val="001554BE"/>
    <w:rsid w:val="00194E14"/>
    <w:rsid w:val="001A7D18"/>
    <w:rsid w:val="001D1016"/>
    <w:rsid w:val="002117A6"/>
    <w:rsid w:val="00223DC3"/>
    <w:rsid w:val="002874D1"/>
    <w:rsid w:val="002A0A74"/>
    <w:rsid w:val="002D6387"/>
    <w:rsid w:val="00335398"/>
    <w:rsid w:val="00336110"/>
    <w:rsid w:val="0037337A"/>
    <w:rsid w:val="003A0231"/>
    <w:rsid w:val="003C7089"/>
    <w:rsid w:val="003E67B5"/>
    <w:rsid w:val="004D4AB7"/>
    <w:rsid w:val="004D5DCB"/>
    <w:rsid w:val="00540524"/>
    <w:rsid w:val="00567405"/>
    <w:rsid w:val="0064293C"/>
    <w:rsid w:val="00676861"/>
    <w:rsid w:val="007126D8"/>
    <w:rsid w:val="0074336C"/>
    <w:rsid w:val="0075424F"/>
    <w:rsid w:val="00755AB9"/>
    <w:rsid w:val="007661AA"/>
    <w:rsid w:val="007B39A2"/>
    <w:rsid w:val="008074C5"/>
    <w:rsid w:val="008B3003"/>
    <w:rsid w:val="008C01DA"/>
    <w:rsid w:val="00977243"/>
    <w:rsid w:val="00982C74"/>
    <w:rsid w:val="009A6EFE"/>
    <w:rsid w:val="00A31DD7"/>
    <w:rsid w:val="00A444F7"/>
    <w:rsid w:val="00A8188E"/>
    <w:rsid w:val="00A867DD"/>
    <w:rsid w:val="00B45273"/>
    <w:rsid w:val="00B8519A"/>
    <w:rsid w:val="00B9012F"/>
    <w:rsid w:val="00C05CA9"/>
    <w:rsid w:val="00C21BBE"/>
    <w:rsid w:val="00C363C3"/>
    <w:rsid w:val="00C621EA"/>
    <w:rsid w:val="00C826B0"/>
    <w:rsid w:val="00CE47C6"/>
    <w:rsid w:val="00D5202C"/>
    <w:rsid w:val="00E42EAF"/>
    <w:rsid w:val="00EE18B3"/>
    <w:rsid w:val="00F01A5C"/>
    <w:rsid w:val="00F21A87"/>
    <w:rsid w:val="00F9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D631-A805-4682-AE0F-68BA4EE1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AA"/>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D2AF-5A34-4F53-888E-A04DFD3C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835832-7123-4DFB-A14A-CD51DA3C7CF3}">
  <ds:schemaRefs>
    <ds:schemaRef ds:uri="http://schemas.microsoft.com/sharepoint/v3/contenttype/forms"/>
  </ds:schemaRefs>
</ds:datastoreItem>
</file>

<file path=customXml/itemProps3.xml><?xml version="1.0" encoding="utf-8"?>
<ds:datastoreItem xmlns:ds="http://schemas.openxmlformats.org/officeDocument/2006/customXml" ds:itemID="{4328C1CC-6F87-48FC-A05F-72BC360FD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C2051-F84D-4CBC-8B1D-48F217FA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53</cp:revision>
  <dcterms:created xsi:type="dcterms:W3CDTF">2021-03-15T04:39:00Z</dcterms:created>
  <dcterms:modified xsi:type="dcterms:W3CDTF">2022-08-01T02:10:00Z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